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1E5" w:rsidRPr="009E4742" w:rsidRDefault="00674A68" w:rsidP="00674A68">
      <w:pPr>
        <w:bidi/>
        <w:jc w:val="center"/>
        <w:rPr>
          <w:rFonts w:ascii="Traditional Arabic" w:hAnsi="Traditional Arabic" w:cs="Traditional Arabic"/>
          <w:b/>
          <w:bCs/>
          <w:color w:val="1D1B11" w:themeColor="background2" w:themeShade="1A"/>
          <w:sz w:val="32"/>
          <w:szCs w:val="32"/>
          <w:rtl/>
          <w:lang w:bidi="ar-DZ"/>
        </w:rPr>
      </w:pPr>
      <w:bookmarkStart w:id="0" w:name="_GoBack"/>
      <w:r w:rsidRPr="009E4742">
        <w:rPr>
          <w:rFonts w:ascii="Traditional Arabic" w:hAnsi="Traditional Arabic" w:cs="Traditional Arabic"/>
          <w:b/>
          <w:bCs/>
          <w:color w:val="1D1B11" w:themeColor="background2" w:themeShade="1A"/>
          <w:sz w:val="32"/>
          <w:szCs w:val="32"/>
          <w:rtl/>
          <w:lang w:bidi="ar-DZ"/>
        </w:rPr>
        <w:t>محاضرة 01</w:t>
      </w:r>
    </w:p>
    <w:p w:rsidR="00674A68" w:rsidRPr="009E4742" w:rsidRDefault="00674A68" w:rsidP="00674A68">
      <w:pPr>
        <w:bidi/>
        <w:jc w:val="center"/>
        <w:rPr>
          <w:rFonts w:ascii="Traditional Arabic" w:hAnsi="Traditional Arabic" w:cs="Traditional Arabic"/>
          <w:b/>
          <w:bCs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/>
          <w:b/>
          <w:bCs/>
          <w:color w:val="1D1B11" w:themeColor="background2" w:themeShade="1A"/>
          <w:sz w:val="32"/>
          <w:szCs w:val="32"/>
          <w:rtl/>
          <w:lang w:bidi="ar-DZ"/>
        </w:rPr>
        <w:t>مدخل لبحوث التسويق</w:t>
      </w:r>
    </w:p>
    <w:p w:rsidR="00674A68" w:rsidRPr="009E4742" w:rsidRDefault="00674A68" w:rsidP="00674A68">
      <w:pPr>
        <w:pStyle w:val="Paragraphedeliste"/>
        <w:numPr>
          <w:ilvl w:val="0"/>
          <w:numId w:val="1"/>
        </w:numPr>
        <w:bidi/>
        <w:rPr>
          <w:rFonts w:ascii="Traditional Arabic" w:hAnsi="Traditional Arabic" w:cs="Traditional Arabic"/>
          <w:b/>
          <w:bCs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/>
          <w:b/>
          <w:bCs/>
          <w:color w:val="1D1B11" w:themeColor="background2" w:themeShade="1A"/>
          <w:sz w:val="32"/>
          <w:szCs w:val="32"/>
          <w:rtl/>
          <w:lang w:bidi="ar-DZ"/>
        </w:rPr>
        <w:t>بحوث التسويق، دراسة السوق ونظام المعلومات التسويقية؟</w:t>
      </w:r>
    </w:p>
    <w:p w:rsidR="00674A68" w:rsidRPr="009E4742" w:rsidRDefault="00674A68" w:rsidP="00674A68">
      <w:pPr>
        <w:bidi/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</w:t>
      </w:r>
      <w:r w:rsidR="00126235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حوث التسويق: جمع، تحليل واستخدام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البيانات المتعلقة بحالة تسويقية معينة.</w:t>
      </w:r>
    </w:p>
    <w:p w:rsidR="00674A68" w:rsidRPr="009E4742" w:rsidRDefault="00674A68" w:rsidP="00674A68">
      <w:pPr>
        <w:bidi/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دراسة السوق: قياس وتحليل السوق أو المستهلك النهائي.</w:t>
      </w:r>
    </w:p>
    <w:p w:rsidR="00674A68" w:rsidRPr="009E4742" w:rsidRDefault="00674A68" w:rsidP="00126235">
      <w:pPr>
        <w:bidi/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نظام المعلومات التسويقية: جمع، تحليل، استخدام وتخزين كل البيانات الداعمة لعملية اتخاذ القرار التسويقي.</w:t>
      </w:r>
    </w:p>
    <w:p w:rsidR="00674A68" w:rsidRPr="009E4742" w:rsidRDefault="00674A68" w:rsidP="00126235">
      <w:pPr>
        <w:bidi/>
        <w:ind w:firstLine="708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ومنه نستنتج أن دراسة السوق هي جزء من البحوث التسويقية والتي تعتبر بدورها جزء من نظام المعلومات التسويقي.</w:t>
      </w:r>
    </w:p>
    <w:p w:rsidR="00674A68" w:rsidRPr="009E4742" w:rsidRDefault="00674A68" w:rsidP="00126235">
      <w:pPr>
        <w:bidi/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ملاحظة: سبب الخلط بين مفهوم دراسة السوق و بحوث التسويق هو إعتمادهما على المنهج العلمي المنظم واستخدام نفس أنواع البحوث.</w:t>
      </w:r>
    </w:p>
    <w:p w:rsidR="00F11053" w:rsidRPr="009E4742" w:rsidRDefault="00DF2F68" w:rsidP="00126235">
      <w:pPr>
        <w:bidi/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 w:hint="cs"/>
          <w:b/>
          <w:bCs/>
          <w:color w:val="1D1B11" w:themeColor="background2" w:themeShade="1A"/>
          <w:sz w:val="32"/>
          <w:szCs w:val="32"/>
          <w:rtl/>
          <w:lang w:bidi="ar-DZ"/>
        </w:rPr>
        <w:t xml:space="preserve">2/ </w:t>
      </w:r>
      <w:r w:rsidR="00F11053" w:rsidRPr="009E4742">
        <w:rPr>
          <w:rFonts w:ascii="Traditional Arabic" w:hAnsi="Traditional Arabic" w:cs="Traditional Arabic" w:hint="cs"/>
          <w:b/>
          <w:bCs/>
          <w:color w:val="1D1B11" w:themeColor="background2" w:themeShade="1A"/>
          <w:sz w:val="32"/>
          <w:szCs w:val="32"/>
          <w:rtl/>
          <w:lang w:bidi="ar-DZ"/>
        </w:rPr>
        <w:t>مفهوم بحوث التسويق:</w:t>
      </w:r>
      <w:r w:rsidR="00F11053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سنعتمد على أهم التعاريف:</w:t>
      </w:r>
    </w:p>
    <w:p w:rsidR="00F11053" w:rsidRPr="009E4742" w:rsidRDefault="00F11053" w:rsidP="00F11053">
      <w:pPr>
        <w:bidi/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 w:hint="cs"/>
          <w:b/>
          <w:bCs/>
          <w:color w:val="1D1B11" w:themeColor="background2" w:themeShade="1A"/>
          <w:sz w:val="32"/>
          <w:szCs w:val="32"/>
          <w:rtl/>
          <w:lang w:bidi="ar-DZ"/>
        </w:rPr>
        <w:t>تعريف الجمعية الأمريكية للتسويق:</w:t>
      </w:r>
      <w:r w:rsidR="00605431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هي الوظيفة التي تربط المستهلك، العميل والجمهور برجل التسويق من خلال المعلومة، أين تستخدم هذه المعلومة في تعريف وتحديد الفرص والتهديدات</w:t>
      </w:r>
      <w:r w:rsidR="00126235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التسويقية، من أجل خلق، تعديل وت</w:t>
      </w:r>
      <w:r w:rsidR="00605431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قييم بعض الأنشطة التسويقية، مراقبة الكفاءة التسويقية، وتطوير مفهوم التسويق كعملية.</w:t>
      </w:r>
      <w:r w:rsidR="00605431" w:rsidRPr="009E4742">
        <w:rPr>
          <w:rStyle w:val="Appelnotedebasdep"/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footnoteReference w:id="1"/>
      </w:r>
    </w:p>
    <w:p w:rsidR="00F55C9F" w:rsidRPr="009E4742" w:rsidRDefault="00F55C9F" w:rsidP="00F55C9F">
      <w:pPr>
        <w:bidi/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 w:hint="cs"/>
          <w:b/>
          <w:bCs/>
          <w:color w:val="1D1B11" w:themeColor="background2" w:themeShade="1A"/>
          <w:sz w:val="32"/>
          <w:szCs w:val="32"/>
          <w:rtl/>
          <w:lang w:bidi="ar-DZ"/>
        </w:rPr>
        <w:t>تعريف فيليب كوتلر: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بحوث التسويق هي عملية تحضير، جمع، تحليل و تشغيل المعلومات المتعلقة بحالة تسويقية.</w:t>
      </w:r>
      <w:r w:rsidRPr="009E4742">
        <w:rPr>
          <w:rStyle w:val="Appelnotedebasdep"/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footnoteReference w:id="2"/>
      </w:r>
    </w:p>
    <w:p w:rsidR="00F55C9F" w:rsidRPr="009E4742" w:rsidRDefault="00F55C9F" w:rsidP="00F55C9F">
      <w:pPr>
        <w:bidi/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 w:hint="cs"/>
          <w:b/>
          <w:bCs/>
          <w:color w:val="1D1B11" w:themeColor="background2" w:themeShade="1A"/>
          <w:sz w:val="32"/>
          <w:szCs w:val="32"/>
          <w:rtl/>
          <w:lang w:bidi="ar-DZ"/>
        </w:rPr>
        <w:t xml:space="preserve">تعريف </w:t>
      </w:r>
      <w:r w:rsidRPr="009E4742">
        <w:rPr>
          <w:rFonts w:ascii="Traditional Arabic" w:hAnsi="Traditional Arabic" w:cs="Traditional Arabic"/>
          <w:b/>
          <w:bCs/>
          <w:color w:val="1D1B11" w:themeColor="background2" w:themeShade="1A"/>
          <w:sz w:val="32"/>
          <w:szCs w:val="32"/>
          <w:lang w:bidi="ar-DZ"/>
        </w:rPr>
        <w:t>MERCATOR</w:t>
      </w:r>
      <w:r w:rsidRPr="009E4742">
        <w:rPr>
          <w:rFonts w:ascii="Traditional Arabic" w:hAnsi="Traditional Arabic" w:cs="Traditional Arabic" w:hint="cs"/>
          <w:b/>
          <w:bCs/>
          <w:color w:val="1D1B11" w:themeColor="background2" w:themeShade="1A"/>
          <w:sz w:val="32"/>
          <w:szCs w:val="32"/>
          <w:rtl/>
          <w:lang w:bidi="ar-DZ"/>
        </w:rPr>
        <w:t>: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بحوث التسويق هي عمل منهجي لجمع وتحليل معلومات تسمح بفهم ومعرفة أحسن بسوق، جمهور أو عرض بهدف اتخاذ أحسن القرارات التسويقية.</w:t>
      </w:r>
      <w:r w:rsidRPr="009E4742">
        <w:rPr>
          <w:rStyle w:val="Appelnotedebasdep"/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footnoteReference w:id="3"/>
      </w:r>
    </w:p>
    <w:p w:rsidR="00126235" w:rsidRPr="009E4742" w:rsidRDefault="00126235" w:rsidP="00126235">
      <w:pPr>
        <w:bidi/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</w:pPr>
    </w:p>
    <w:p w:rsidR="00126235" w:rsidRPr="009E4742" w:rsidRDefault="00126235" w:rsidP="00126235">
      <w:pPr>
        <w:bidi/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</w:pPr>
    </w:p>
    <w:p w:rsidR="00126235" w:rsidRPr="009E4742" w:rsidRDefault="00126235" w:rsidP="00126235">
      <w:pPr>
        <w:bidi/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</w:pPr>
    </w:p>
    <w:p w:rsidR="00D7243C" w:rsidRPr="009E4742" w:rsidRDefault="00931C32" w:rsidP="00126235">
      <w:pPr>
        <w:bidi/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lastRenderedPageBreak/>
        <w:t>2</w:t>
      </w:r>
      <w:r w:rsidR="00DF2F68" w:rsidRPr="009E4742">
        <w:rPr>
          <w:rFonts w:ascii="Traditional Arabic" w:hAnsi="Traditional Arabic" w:cs="Traditional Arabic" w:hint="cs"/>
          <w:b/>
          <w:bCs/>
          <w:color w:val="1D1B11" w:themeColor="background2" w:themeShade="1A"/>
          <w:sz w:val="32"/>
          <w:szCs w:val="32"/>
          <w:rtl/>
          <w:lang w:bidi="ar-DZ"/>
        </w:rPr>
        <w:t>/ الهدف من بحوث التسويق:</w:t>
      </w:r>
    </w:p>
    <w:p w:rsidR="00D7243C" w:rsidRPr="009E4742" w:rsidRDefault="00D7243C" w:rsidP="00D7243C">
      <w:pPr>
        <w:bidi/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وجدت بحوث التسويق </w:t>
      </w:r>
      <w:r w:rsidR="00C227B5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لتعزيز تطوير مفهوم التسويق، فهي تحلل السوق (دراسة السوق)، تساعد في اتخاذ القرار (تسويق ا</w:t>
      </w:r>
      <w:r w:rsidR="00126235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ستراتيجي) وهي أداة تنفيذ (تسويق</w:t>
      </w:r>
      <w:r w:rsidR="00C227B5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عملي أو تنفيذي) ومنه نحدد الأهداف التالي لبحوث التسويق: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</w:p>
    <w:p w:rsidR="00D7243C" w:rsidRPr="009E4742" w:rsidRDefault="00D7243C" w:rsidP="00D7243C">
      <w:pPr>
        <w:pStyle w:val="Paragraphedeliste"/>
        <w:numPr>
          <w:ilvl w:val="0"/>
          <w:numId w:val="2"/>
        </w:numPr>
        <w:bidi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المساعدة على الفهم ( وصف، تحليل، قياس، التنبؤ بالطلب والعوامل المؤثرة فيه).</w:t>
      </w:r>
    </w:p>
    <w:p w:rsidR="00D7243C" w:rsidRPr="009E4742" w:rsidRDefault="00D7243C" w:rsidP="00D7243C">
      <w:pPr>
        <w:pStyle w:val="Paragraphedeliste"/>
        <w:numPr>
          <w:ilvl w:val="0"/>
          <w:numId w:val="2"/>
        </w:numPr>
        <w:bidi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المساعدة على اتخاذ القرار ( تحديد سبل السيطرة على الطلب المحتمل).</w:t>
      </w:r>
    </w:p>
    <w:p w:rsidR="00D7243C" w:rsidRPr="009E4742" w:rsidRDefault="00D7243C" w:rsidP="00D7243C">
      <w:pPr>
        <w:pStyle w:val="Paragraphedeliste"/>
        <w:numPr>
          <w:ilvl w:val="0"/>
          <w:numId w:val="2"/>
        </w:numPr>
        <w:bidi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المساعدة على المراقبة ( تحليل الأداء والنتائج المتوصل إليها).</w:t>
      </w:r>
    </w:p>
    <w:p w:rsidR="00D7243C" w:rsidRPr="009E4742" w:rsidRDefault="00931C32" w:rsidP="00126235">
      <w:pPr>
        <w:bidi/>
        <w:rPr>
          <w:rFonts w:ascii="Traditional Arabic" w:hAnsi="Traditional Arabic" w:cs="Traditional Arabic"/>
          <w:b/>
          <w:bCs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 w:hint="cs"/>
          <w:b/>
          <w:bCs/>
          <w:color w:val="1D1B11" w:themeColor="background2" w:themeShade="1A"/>
          <w:sz w:val="32"/>
          <w:szCs w:val="32"/>
          <w:rtl/>
          <w:lang w:bidi="ar-DZ"/>
        </w:rPr>
        <w:t>3</w:t>
      </w:r>
      <w:r w:rsidR="00D7243C" w:rsidRPr="009E4742">
        <w:rPr>
          <w:rFonts w:ascii="Traditional Arabic" w:hAnsi="Traditional Arabic" w:cs="Traditional Arabic" w:hint="cs"/>
          <w:b/>
          <w:bCs/>
          <w:color w:val="1D1B11" w:themeColor="background2" w:themeShade="1A"/>
          <w:sz w:val="32"/>
          <w:szCs w:val="32"/>
          <w:rtl/>
          <w:lang w:bidi="ar-DZ"/>
        </w:rPr>
        <w:t xml:space="preserve">/ </w:t>
      </w:r>
      <w:r w:rsidR="00126235" w:rsidRPr="009E4742">
        <w:rPr>
          <w:rFonts w:ascii="Traditional Arabic" w:hAnsi="Traditional Arabic" w:cs="Traditional Arabic" w:hint="cs"/>
          <w:b/>
          <w:bCs/>
          <w:color w:val="1D1B11" w:themeColor="background2" w:themeShade="1A"/>
          <w:sz w:val="32"/>
          <w:szCs w:val="32"/>
          <w:rtl/>
          <w:lang w:bidi="ar-DZ"/>
        </w:rPr>
        <w:t>خصائص</w:t>
      </w:r>
      <w:r w:rsidR="00C227B5" w:rsidRPr="009E4742">
        <w:rPr>
          <w:rFonts w:ascii="Traditional Arabic" w:hAnsi="Traditional Arabic" w:cs="Traditional Arabic" w:hint="cs"/>
          <w:b/>
          <w:bCs/>
          <w:color w:val="1D1B11" w:themeColor="background2" w:themeShade="1A"/>
          <w:sz w:val="32"/>
          <w:szCs w:val="32"/>
          <w:rtl/>
          <w:lang w:bidi="ar-DZ"/>
        </w:rPr>
        <w:t xml:space="preserve"> بحوث التسويق:</w:t>
      </w:r>
    </w:p>
    <w:p w:rsidR="004A19F6" w:rsidRPr="009E4742" w:rsidRDefault="00126235" w:rsidP="0098544B">
      <w:pPr>
        <w:pStyle w:val="Paragraphedeliste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إن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بحوث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تقوم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على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أساس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وجود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مشكلة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معينة،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أو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ظاهرة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معينة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أو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موضوع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محدد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له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أهمية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معينة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ويحتاج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إلى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قدر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البيانات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والمعلومات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غير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المتوافرة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حاليا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لدى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المؤسسة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أو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البيانات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والمعلومات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المتوافرة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لدى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المؤسسة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حول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هذا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الموضوع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يمكن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الاعتماد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عليها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لعدم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التأكد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شمولها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أو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دقتها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أو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حداثتها،</w:t>
      </w:r>
      <w:r w:rsidR="0098544B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أو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الخبرة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الحالية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لدى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المسؤول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غير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كافية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وحدها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لاتخاذ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</w:t>
      </w:r>
      <w:r w:rsidR="0098544B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قرار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المطلوب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أو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أن</w:t>
      </w:r>
      <w:r w:rsidR="0098544B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هذا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الموضوع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له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أهميته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وآثاره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الكبيرة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بحيث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يستدعي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ذلك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كله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ضرورة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رسة</w:t>
      </w:r>
      <w:r w:rsidR="0098544B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والبحث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قبل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اتخاذ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="0098544B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القرار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>.</w:t>
      </w:r>
    </w:p>
    <w:p w:rsidR="0098544B" w:rsidRPr="009E4742" w:rsidRDefault="0098544B" w:rsidP="0098544B">
      <w:pPr>
        <w:pStyle w:val="Paragraphedeliste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إن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بحوث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هي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منهج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منظم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و موضوعي:</w:t>
      </w:r>
    </w:p>
    <w:p w:rsidR="0098544B" w:rsidRPr="009E4742" w:rsidRDefault="0098544B" w:rsidP="0098544B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منظما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: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يعني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البحث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يجب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يمر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خلال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خطوات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منظمة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تبدأ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بتحديد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الهدف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أو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المشكلة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وتنتهي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باستخلاص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النتائج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وكتابة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التقرير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النهائي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.</w:t>
      </w:r>
    </w:p>
    <w:p w:rsidR="0098544B" w:rsidRPr="009E4742" w:rsidRDefault="0098544B" w:rsidP="0098544B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أما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موضوعيا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: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هذا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يعني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البحث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يجب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يكون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مجردا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الأهواء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والن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زعات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الشخصية،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بمعنى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هذا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البحث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يجب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ألا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يكون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متحي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زا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وألا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تتحكم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العاطفة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إجرائه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،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خلال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مرحلة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مراحل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البحث،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حتى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يمكن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تعظيم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المنافع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الناجمة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عملية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جمع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البيانات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واتخاذ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القرارات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الرشيدة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على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أسس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علمية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>.</w:t>
      </w:r>
    </w:p>
    <w:p w:rsidR="0098544B" w:rsidRPr="009E4742" w:rsidRDefault="0098544B" w:rsidP="0098544B">
      <w:pPr>
        <w:pStyle w:val="Paragraphedeliste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الهدف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بحوث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هو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إمداد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المؤسسة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بالمعلومات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للمساعدة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اتخاذ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القرارات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التسويقية،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فبعد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تحليل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وتفسير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البيانات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ينتج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لدينا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معلومات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مفيدة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تساعد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في</w:t>
      </w:r>
    </w:p>
    <w:p w:rsidR="0098544B" w:rsidRPr="009E4742" w:rsidRDefault="0098544B" w:rsidP="0098544B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اتخاذ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القرارات،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وذلك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يقلل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عنصر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عدم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التأكد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.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ويجب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نؤكد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بحوث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تقوم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باتخاذ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القرارات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ولكنها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تقوم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بتوفير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وٕامداد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الإدارة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بالمعلومات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تساعد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اتخاذ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القرارات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على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أسس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سليمة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>.</w:t>
      </w:r>
    </w:p>
    <w:p w:rsidR="0098544B" w:rsidRPr="009E4742" w:rsidRDefault="0098544B" w:rsidP="00242358">
      <w:pPr>
        <w:pStyle w:val="Paragraphedeliste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إن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القيام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بالبحوث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يتضمن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جمع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وتسجيل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وتحليل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وتفسير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البيانات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اللازمة</w:t>
      </w:r>
      <w:r w:rsidR="00242358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للدراسة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،</w:t>
      </w:r>
      <w:r w:rsidR="00242358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وقد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تكون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بيانات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أولية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يتم</w:t>
      </w:r>
      <w:r w:rsidR="00242358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جمعها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خصيصا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لغرض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البحث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المطروح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ويتم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ذلك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ميدانيا،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أو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قد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تكون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ثانوية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أي</w:t>
      </w:r>
      <w:r w:rsidR="00242358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يتم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جمعها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قبل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وهي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منشورة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إما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مصادر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داخلية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أو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مصادر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خارجية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عن</w:t>
      </w:r>
      <w:r w:rsidR="00242358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المؤسسة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.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أما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تسجيل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وتشغيل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وتحليل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البيانات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فتشير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إلى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عملية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جعل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البيانات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التي</w:t>
      </w:r>
      <w:r w:rsidR="00242358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تم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جمعها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محل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فائدة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لمستخدمها،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خلال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هذه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العمليات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تأخذ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البيانات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معنى</w:t>
      </w:r>
      <w:r w:rsidR="00242358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معينا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يجعلها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صالحة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لاتخاذ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rtl/>
          <w:lang w:bidi="ar-DZ"/>
        </w:rPr>
        <w:t xml:space="preserve"> </w:t>
      </w:r>
      <w:r w:rsidR="00242358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القرارات.</w:t>
      </w:r>
    </w:p>
    <w:p w:rsidR="00242358" w:rsidRPr="009E4742" w:rsidRDefault="00242358" w:rsidP="00242358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</w:pPr>
    </w:p>
    <w:p w:rsidR="001111D7" w:rsidRPr="009E4742" w:rsidRDefault="00931C32" w:rsidP="001111D7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 w:hint="cs"/>
          <w:b/>
          <w:bCs/>
          <w:color w:val="1D1B11" w:themeColor="background2" w:themeShade="1A"/>
          <w:sz w:val="32"/>
          <w:szCs w:val="32"/>
          <w:rtl/>
          <w:lang w:bidi="ar-DZ"/>
        </w:rPr>
      </w:pPr>
      <w:r w:rsidRPr="009E4742">
        <w:rPr>
          <w:rFonts w:ascii="Traditional Arabic" w:hAnsi="Traditional Arabic" w:cs="Traditional Arabic" w:hint="cs"/>
          <w:b/>
          <w:bCs/>
          <w:color w:val="1D1B11" w:themeColor="background2" w:themeShade="1A"/>
          <w:sz w:val="32"/>
          <w:szCs w:val="32"/>
          <w:rtl/>
          <w:lang w:bidi="ar-DZ"/>
        </w:rPr>
        <w:lastRenderedPageBreak/>
        <w:t>4.</w:t>
      </w:r>
      <w:r w:rsidR="001111D7" w:rsidRPr="009E4742">
        <w:rPr>
          <w:rFonts w:ascii="Traditional Arabic" w:hAnsi="Traditional Arabic" w:cs="Traditional Arabic" w:hint="cs"/>
          <w:b/>
          <w:bCs/>
          <w:color w:val="1D1B11" w:themeColor="background2" w:themeShade="1A"/>
          <w:sz w:val="32"/>
          <w:szCs w:val="32"/>
          <w:rtl/>
          <w:lang w:bidi="ar-DZ"/>
        </w:rPr>
        <w:t>أهمية عملية البحث التسويقي:</w:t>
      </w:r>
    </w:p>
    <w:p w:rsidR="00242358" w:rsidRPr="009E4742" w:rsidRDefault="00242358" w:rsidP="001111D7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خلال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سبق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يمكن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="001111D7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إبراز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أهمية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بحوث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خلال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النقاط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الآتية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>:</w:t>
      </w:r>
    </w:p>
    <w:p w:rsidR="00242358" w:rsidRPr="009E4742" w:rsidRDefault="00242358" w:rsidP="001111D7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SimplifiedArabic" w:cs="SimplifiedArabic"/>
          <w:color w:val="1D1B11" w:themeColor="background2" w:themeShade="1A"/>
          <w:sz w:val="26"/>
          <w:szCs w:val="26"/>
        </w:rPr>
        <w:t>1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.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سرعة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="001111D7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التغيرات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الاقتصادية،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التكنولوجية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والتنافسية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المحيطة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بالمؤسسات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يقتضي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وقت</w:t>
      </w:r>
    </w:p>
    <w:p w:rsidR="00242358" w:rsidRPr="009E4742" w:rsidRDefault="00242358" w:rsidP="001111D7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تكيف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قصير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فالقدرة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على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توقع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="001111D7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التغيرات</w:t>
      </w:r>
      <w:r w:rsidR="001111D7"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أصبحت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موردا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است</w:t>
      </w:r>
      <w:r w:rsidR="001111D7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را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تيجيا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>.</w:t>
      </w:r>
    </w:p>
    <w:p w:rsidR="00242358" w:rsidRPr="009E4742" w:rsidRDefault="00242358" w:rsidP="001111D7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2.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تكلفة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ومخاطر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الإخفاق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العالية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ممارسة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نشاطات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جديدة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،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فبحوث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</w:t>
      </w:r>
    </w:p>
    <w:p w:rsidR="00242358" w:rsidRPr="009E4742" w:rsidRDefault="00242358" w:rsidP="001111D7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تسمح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بتقليص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عدم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التأكد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لهذه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="001111D7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القرارات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.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فقد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أصبحت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هذه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البحوث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نوعا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التأمين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ضد</w:t>
      </w:r>
    </w:p>
    <w:p w:rsidR="00242358" w:rsidRPr="009E4742" w:rsidRDefault="00242358" w:rsidP="001111D7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مخاطر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الإخفاق</w:t>
      </w:r>
      <w:r w:rsidR="001111D7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.</w:t>
      </w:r>
    </w:p>
    <w:p w:rsidR="00242358" w:rsidRPr="009E4742" w:rsidRDefault="00242358" w:rsidP="001111D7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3.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تحسين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جودة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="001111D7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القرارات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المتخذة،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إن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أهمية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بحوث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يجب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النظر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إليها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كأداة</w:t>
      </w:r>
    </w:p>
    <w:p w:rsidR="00242358" w:rsidRPr="009E4742" w:rsidRDefault="00242358" w:rsidP="001111D7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مفيدة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لمديري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فحسب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="001111D7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 خلال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تحسين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عملية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اتخاذ</w:t>
      </w:r>
      <w:r w:rsidR="001111D7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القرارات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="001111D7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وإنما عن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طريق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إلقاء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الضوء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على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كافة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البدائل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المتاحة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وعرض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المت</w:t>
      </w:r>
      <w:r w:rsidR="001111D7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غيرات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الخاصة</w:t>
      </w:r>
      <w:r w:rsidR="001111D7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 xml:space="preserve"> بالقرار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بطريقة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تمكن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رجل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اختيار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أفضل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البدائل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>.</w:t>
      </w:r>
    </w:p>
    <w:p w:rsidR="00242358" w:rsidRPr="009E4742" w:rsidRDefault="00242358" w:rsidP="001111D7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4.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اكتشاف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نقاط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المتاعب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والأخطاء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قبل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تفاقمها،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يستخدم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المديرون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البحوث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لغرض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آخر</w:t>
      </w:r>
    </w:p>
    <w:p w:rsidR="00242358" w:rsidRPr="009E4742" w:rsidRDefault="00242358" w:rsidP="001111D7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وهو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اكتشاف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أسباب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ظهور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مشكلات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وأخطاء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معينة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="001111D7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القرارات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التسويقية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بحيث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يمكن</w:t>
      </w:r>
    </w:p>
    <w:p w:rsidR="00242358" w:rsidRPr="009E4742" w:rsidRDefault="00242358" w:rsidP="001111D7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معالجتها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قبل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انتشارها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وتفادي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حدوثها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المستقبل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.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وتمكن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بحوث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معرفة</w:t>
      </w:r>
    </w:p>
    <w:p w:rsidR="001111D7" w:rsidRPr="009E4742" w:rsidRDefault="00242358" w:rsidP="001111D7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أسباب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حدوث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الفشل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</w:t>
      </w:r>
      <w:r w:rsidR="001111D7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القرار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المتخذ</w:t>
      </w:r>
      <w:r w:rsidR="001111D7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.</w:t>
      </w:r>
    </w:p>
    <w:p w:rsidR="00242358" w:rsidRPr="009E4742" w:rsidRDefault="00242358" w:rsidP="00785162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5.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تفهم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السوق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والمتغي</w:t>
      </w:r>
      <w:r w:rsidR="00785162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رات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تحكمه،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فتستخدم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بحوث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التسويق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تفهم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ماذا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يجري</w:t>
      </w:r>
    </w:p>
    <w:p w:rsidR="00242358" w:rsidRPr="009E4742" w:rsidRDefault="00242358" w:rsidP="001111D7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داخل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الأسواق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وخصائص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السوق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الذي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تخدمه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المنظمة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بما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يمكنها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من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ترجمة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هذه</w:t>
      </w:r>
    </w:p>
    <w:p w:rsidR="00785162" w:rsidRPr="009E4742" w:rsidRDefault="00242358" w:rsidP="00785162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الخصائص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وأخذها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في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الاعتبار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عند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اتخاذ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أي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="00785162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قرار</w:t>
      </w:r>
      <w:r w:rsidRPr="009E4742"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  <w:t xml:space="preserve"> </w:t>
      </w:r>
      <w:r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تسويقي</w:t>
      </w:r>
      <w:r w:rsidR="00785162" w:rsidRPr="009E4742">
        <w:rPr>
          <w:rFonts w:ascii="Traditional Arabic" w:hAnsi="Traditional Arabic" w:cs="Traditional Arabic" w:hint="cs"/>
          <w:color w:val="1D1B11" w:themeColor="background2" w:themeShade="1A"/>
          <w:sz w:val="32"/>
          <w:szCs w:val="32"/>
          <w:rtl/>
          <w:lang w:bidi="ar-DZ"/>
        </w:rPr>
        <w:t>.</w:t>
      </w:r>
    </w:p>
    <w:bookmarkEnd w:id="0"/>
    <w:p w:rsidR="00242358" w:rsidRPr="009E4742" w:rsidRDefault="00242358" w:rsidP="001111D7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color w:val="1D1B11" w:themeColor="background2" w:themeShade="1A"/>
          <w:sz w:val="32"/>
          <w:szCs w:val="32"/>
          <w:lang w:bidi="ar-DZ"/>
        </w:rPr>
      </w:pPr>
    </w:p>
    <w:sectPr w:rsidR="00242358" w:rsidRPr="009E47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754" w:rsidRDefault="00ED6754" w:rsidP="00605431">
      <w:pPr>
        <w:spacing w:after="0" w:line="240" w:lineRule="auto"/>
      </w:pPr>
      <w:r>
        <w:separator/>
      </w:r>
    </w:p>
  </w:endnote>
  <w:endnote w:type="continuationSeparator" w:id="0">
    <w:p w:rsidR="00ED6754" w:rsidRDefault="00ED6754" w:rsidP="00605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Arab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754" w:rsidRDefault="00ED6754" w:rsidP="00605431">
      <w:pPr>
        <w:spacing w:after="0" w:line="240" w:lineRule="auto"/>
      </w:pPr>
      <w:r>
        <w:separator/>
      </w:r>
    </w:p>
  </w:footnote>
  <w:footnote w:type="continuationSeparator" w:id="0">
    <w:p w:rsidR="00ED6754" w:rsidRDefault="00ED6754" w:rsidP="00605431">
      <w:pPr>
        <w:spacing w:after="0" w:line="240" w:lineRule="auto"/>
      </w:pPr>
      <w:r>
        <w:continuationSeparator/>
      </w:r>
    </w:p>
  </w:footnote>
  <w:footnote w:id="1">
    <w:p w:rsidR="00F55C9F" w:rsidRDefault="00605431" w:rsidP="00F55C9F">
      <w:pPr>
        <w:pStyle w:val="Notedebasdepage"/>
        <w:rPr>
          <w:rtl/>
        </w:rPr>
      </w:pPr>
      <w:r>
        <w:rPr>
          <w:rStyle w:val="Appelnotedebasdep"/>
        </w:rPr>
        <w:footnoteRef/>
      </w:r>
      <w:r>
        <w:t xml:space="preserve"> </w:t>
      </w:r>
      <w:hyperlink r:id="rId1" w:history="1">
        <w:r w:rsidR="00F55C9F" w:rsidRPr="00D9588B">
          <w:rPr>
            <w:rStyle w:val="Lienhypertexte"/>
          </w:rPr>
          <w:t>https://www.ama.org/AboutAMA/Pages/Definition-of-Marketing.aspx</w:t>
        </w:r>
      </w:hyperlink>
    </w:p>
  </w:footnote>
  <w:footnote w:id="2">
    <w:p w:rsidR="00F55C9F" w:rsidRDefault="00F55C9F" w:rsidP="00F55C9F">
      <w:pPr>
        <w:pStyle w:val="Notedebasdepage"/>
      </w:pPr>
      <w:r>
        <w:rPr>
          <w:rStyle w:val="Appelnotedebasdep"/>
        </w:rPr>
        <w:footnoteRef/>
      </w:r>
      <w:r>
        <w:t xml:space="preserve">  Philip </w:t>
      </w:r>
      <w:proofErr w:type="spellStart"/>
      <w:r>
        <w:t>Kotler</w:t>
      </w:r>
      <w:proofErr w:type="spellEnd"/>
      <w:r>
        <w:t xml:space="preserve">, Kevin Keller et Delphine Manceau, Marketing Management, 14ème édition, édition Pearson, </w:t>
      </w:r>
    </w:p>
    <w:p w:rsidR="00F55C9F" w:rsidRDefault="00F55C9F" w:rsidP="00F55C9F">
      <w:pPr>
        <w:pStyle w:val="Notedebasdepage"/>
        <w:rPr>
          <w:rtl/>
          <w:lang w:bidi="ar-DZ"/>
        </w:rPr>
      </w:pPr>
      <w:r>
        <w:t>Paris, France, 2012, Page 114.</w:t>
      </w:r>
    </w:p>
  </w:footnote>
  <w:footnote w:id="3">
    <w:p w:rsidR="00F55C9F" w:rsidRDefault="00F55C9F" w:rsidP="00F55C9F">
      <w:pPr>
        <w:pStyle w:val="Notedebasdepage"/>
      </w:pPr>
      <w:r>
        <w:rPr>
          <w:rStyle w:val="Appelnotedebasdep"/>
        </w:rPr>
        <w:footnoteRef/>
      </w:r>
      <w:r>
        <w:t xml:space="preserve"> Jacques LENDREVIE et Julien LÉVY, Mercator, 10ème édition, édition </w:t>
      </w:r>
      <w:proofErr w:type="spellStart"/>
      <w:r>
        <w:t>Dunod</w:t>
      </w:r>
      <w:proofErr w:type="spellEnd"/>
      <w:r>
        <w:t xml:space="preserve">, Paris, France, 2012, Page </w:t>
      </w:r>
    </w:p>
    <w:p w:rsidR="00F55C9F" w:rsidRDefault="00F55C9F" w:rsidP="00F55C9F">
      <w:pPr>
        <w:pStyle w:val="Notedebasdepage"/>
        <w:rPr>
          <w:rtl/>
          <w:lang w:bidi="ar-DZ"/>
        </w:rPr>
      </w:pPr>
      <w:r>
        <w:t>1076</w:t>
      </w:r>
      <w:r>
        <w:rPr>
          <w:rFonts w:hint="cs"/>
          <w:rtl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1CCD"/>
    <w:multiLevelType w:val="hybridMultilevel"/>
    <w:tmpl w:val="942856C0"/>
    <w:lvl w:ilvl="0" w:tplc="AEA6AAF8">
      <w:numFmt w:val="bullet"/>
      <w:lvlText w:val=""/>
      <w:lvlJc w:val="left"/>
      <w:pPr>
        <w:ind w:left="720" w:hanging="360"/>
      </w:pPr>
      <w:rPr>
        <w:rFonts w:ascii="Symbol" w:eastAsiaTheme="minorHAnsi" w:hAnsi="Symbol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CD0ED6"/>
    <w:multiLevelType w:val="hybridMultilevel"/>
    <w:tmpl w:val="96967E6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E1680"/>
    <w:multiLevelType w:val="hybridMultilevel"/>
    <w:tmpl w:val="C7F80C82"/>
    <w:lvl w:ilvl="0" w:tplc="1E66B95E">
      <w:start w:val="1076"/>
      <w:numFmt w:val="bullet"/>
      <w:lvlText w:val="-"/>
      <w:lvlJc w:val="left"/>
      <w:pPr>
        <w:ind w:left="720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68"/>
    <w:rsid w:val="001111D7"/>
    <w:rsid w:val="00126235"/>
    <w:rsid w:val="001361E5"/>
    <w:rsid w:val="00242358"/>
    <w:rsid w:val="002D31DC"/>
    <w:rsid w:val="004A19F6"/>
    <w:rsid w:val="004F562F"/>
    <w:rsid w:val="00605431"/>
    <w:rsid w:val="006439B3"/>
    <w:rsid w:val="00674A68"/>
    <w:rsid w:val="00785162"/>
    <w:rsid w:val="00791F26"/>
    <w:rsid w:val="00931C32"/>
    <w:rsid w:val="0098544B"/>
    <w:rsid w:val="009E4742"/>
    <w:rsid w:val="00A26EFD"/>
    <w:rsid w:val="00BC3FAE"/>
    <w:rsid w:val="00C227B5"/>
    <w:rsid w:val="00C412FA"/>
    <w:rsid w:val="00D7243C"/>
    <w:rsid w:val="00D75066"/>
    <w:rsid w:val="00DF2F68"/>
    <w:rsid w:val="00ED6754"/>
    <w:rsid w:val="00F11053"/>
    <w:rsid w:val="00F5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74A68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74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4A68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05431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05431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05431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F55C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74A68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74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4A68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05431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05431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05431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F55C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ma.org/AboutAMA/Pages/Definition-of-Marketing.asp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3</Pages>
  <Words>680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k_m_info</dc:creator>
  <cp:lastModifiedBy>km</cp:lastModifiedBy>
  <cp:revision>11</cp:revision>
  <cp:lastPrinted>2018-10-22T20:59:00Z</cp:lastPrinted>
  <dcterms:created xsi:type="dcterms:W3CDTF">2016-09-21T17:13:00Z</dcterms:created>
  <dcterms:modified xsi:type="dcterms:W3CDTF">2018-10-22T21:02:00Z</dcterms:modified>
</cp:coreProperties>
</file>